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017" w:rsidRDefault="009231D1" w:rsidP="00C32955">
      <w:pPr>
        <w:tabs>
          <w:tab w:val="left" w:pos="1444"/>
        </w:tabs>
        <w:rPr>
          <w:rFonts w:ascii="Sakkal Majalla" w:eastAsia="Cambria" w:hAnsi="Sakkal Majalla" w:cs="Sakkal Majalla"/>
          <w:b/>
          <w:bCs/>
          <w:noProof/>
          <w:sz w:val="32"/>
          <w:szCs w:val="32"/>
          <w:rtl/>
        </w:rPr>
      </w:pPr>
      <w:r w:rsidRPr="009231D1">
        <w:rPr>
          <w:rFonts w:ascii="Sakkal Majalla" w:eastAsia="Cambria" w:hAnsi="Sakkal Majalla" w:cs="Sakkal Majalla" w:hint="cs"/>
          <w:b/>
          <w:bCs/>
          <w:noProof/>
          <w:sz w:val="32"/>
          <w:szCs w:val="32"/>
          <w:rtl/>
        </w:rPr>
        <w:t xml:space="preserve">أولا: </w:t>
      </w:r>
      <w:r>
        <w:rPr>
          <w:rFonts w:ascii="Sakkal Majalla" w:eastAsia="Cambria" w:hAnsi="Sakkal Majalla" w:cs="Sakkal Majalla" w:hint="cs"/>
          <w:b/>
          <w:bCs/>
          <w:noProof/>
          <w:sz w:val="32"/>
          <w:szCs w:val="32"/>
          <w:rtl/>
        </w:rPr>
        <w:t xml:space="preserve"> بطاقة معلومات عن الاتفاقية:</w:t>
      </w:r>
    </w:p>
    <w:tbl>
      <w:tblPr>
        <w:tblStyle w:val="1"/>
        <w:tblpPr w:leftFromText="180" w:rightFromText="180" w:vertAnchor="text" w:horzAnchor="margin" w:tblpXSpec="center" w:tblpY="635"/>
        <w:bidiVisual/>
        <w:tblW w:w="5000" w:type="pct"/>
        <w:tblLook w:val="04A0" w:firstRow="1" w:lastRow="0" w:firstColumn="1" w:lastColumn="0" w:noHBand="0" w:noVBand="1"/>
      </w:tblPr>
      <w:tblGrid>
        <w:gridCol w:w="2809"/>
        <w:gridCol w:w="7215"/>
      </w:tblGrid>
      <w:tr w:rsidR="00C32955" w:rsidTr="00C32955">
        <w:trPr>
          <w:trHeight w:val="592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2955" w:rsidRDefault="00C32955">
            <w:pPr>
              <w:jc w:val="center"/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  <w:rtl/>
              </w:rPr>
              <w:t>الــــــموضوع</w: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2955" w:rsidRDefault="00C32955">
            <w:pPr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</w:tr>
      <w:tr w:rsidR="00C32955" w:rsidTr="00C32955">
        <w:trPr>
          <w:trHeight w:val="592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55" w:rsidRDefault="00C32955">
            <w:pPr>
              <w:jc w:val="center"/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  <w:rtl/>
              </w:rPr>
              <w:t>نوع الاتفاقية</w: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55" w:rsidRDefault="00C32955">
            <w:pPr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</w:rPr>
            </w:pPr>
          </w:p>
        </w:tc>
      </w:tr>
      <w:tr w:rsidR="00C32955" w:rsidTr="00C32955">
        <w:trPr>
          <w:trHeight w:val="698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2955" w:rsidRDefault="00C32955">
            <w:pPr>
              <w:jc w:val="center"/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  <w:rtl/>
              </w:rPr>
              <w:t>أطراف الاتفاقية</w: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32955" w:rsidRDefault="00C32955">
            <w:pPr>
              <w:jc w:val="both"/>
              <w:rPr>
                <w:rFonts w:ascii="Sakkal Majalla" w:eastAsia="Cambri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mbria" w:hAnsi="Sakkal Majalla" w:cs="Sakkal Majalla"/>
                <w:b/>
                <w:bCs/>
                <w:sz w:val="28"/>
                <w:szCs w:val="28"/>
                <w:rtl/>
              </w:rPr>
              <w:t xml:space="preserve">1- الطرف الأول: جامعة الملك سعود ممثلة في: </w:t>
            </w:r>
          </w:p>
          <w:p w:rsidR="00C32955" w:rsidRDefault="00C32955">
            <w:pPr>
              <w:jc w:val="both"/>
              <w:rPr>
                <w:rFonts w:ascii="Sakkal Majalla" w:eastAsia="Cambri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mbria" w:hAnsi="Sakkal Majalla" w:cs="Sakkal Majalla" w:hint="cs"/>
                <w:b/>
                <w:bCs/>
                <w:sz w:val="28"/>
                <w:szCs w:val="28"/>
                <w:rtl/>
              </w:rPr>
              <w:t xml:space="preserve">2- الطرف الثاني: </w:t>
            </w:r>
          </w:p>
        </w:tc>
      </w:tr>
      <w:tr w:rsidR="00C32955" w:rsidTr="00C32955">
        <w:trPr>
          <w:trHeight w:val="698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55" w:rsidRDefault="00C32955">
            <w:pPr>
              <w:jc w:val="center"/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  <w:rtl/>
              </w:rPr>
              <w:t>مجالات ال</w:t>
            </w:r>
            <w:r>
              <w:rPr>
                <w:rFonts w:ascii="Sakkal Majalla" w:eastAsia="Cambri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ت</w:t>
            </w:r>
            <w:r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  <w:rtl/>
              </w:rPr>
              <w:t>عاون</w: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55" w:rsidRDefault="00C32955">
            <w:pPr>
              <w:jc w:val="both"/>
              <w:rPr>
                <w:rFonts w:ascii="Sakkal Majalla" w:eastAsia="Cambri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mbria" w:hAnsi="Sakkal Majalla" w:cs="Sakkal Majalla"/>
                <w:b/>
                <w:bCs/>
                <w:sz w:val="28"/>
                <w:szCs w:val="28"/>
                <w:rtl/>
              </w:rPr>
              <w:t>توقيع الاتفاقية التي تهدف بشكل أساسي إلى:</w:t>
            </w:r>
          </w:p>
          <w:p w:rsidR="00C32955" w:rsidRDefault="00C32955">
            <w:pPr>
              <w:jc w:val="both"/>
              <w:rPr>
                <w:rFonts w:ascii="Sakkal Majalla" w:eastAsia="Cambri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mbria" w:hAnsi="Sakkal Majalla" w:cs="Sakkal Majalla"/>
                <w:b/>
                <w:bCs/>
                <w:sz w:val="28"/>
                <w:szCs w:val="28"/>
                <w:rtl/>
              </w:rPr>
              <w:t xml:space="preserve">1- </w:t>
            </w:r>
          </w:p>
          <w:p w:rsidR="00C32955" w:rsidRDefault="00C32955">
            <w:pPr>
              <w:jc w:val="both"/>
              <w:rPr>
                <w:rFonts w:ascii="Sakkal Majalla" w:eastAsia="Cambri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mbria" w:hAnsi="Sakkal Majalla" w:cs="Sakkal Majalla"/>
                <w:b/>
                <w:bCs/>
                <w:sz w:val="28"/>
                <w:szCs w:val="28"/>
                <w:rtl/>
              </w:rPr>
              <w:t xml:space="preserve">2- </w:t>
            </w:r>
          </w:p>
          <w:p w:rsidR="00C32955" w:rsidRDefault="00C32955">
            <w:pPr>
              <w:jc w:val="both"/>
              <w:rPr>
                <w:rFonts w:ascii="Sakkal Majalla" w:eastAsia="Cambri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mbria" w:hAnsi="Sakkal Majalla" w:cs="Sakkal Majalla"/>
                <w:b/>
                <w:bCs/>
                <w:sz w:val="28"/>
                <w:szCs w:val="28"/>
                <w:rtl/>
              </w:rPr>
              <w:t xml:space="preserve">3- </w:t>
            </w:r>
          </w:p>
          <w:p w:rsidR="00C32955" w:rsidRDefault="00C32955">
            <w:pPr>
              <w:jc w:val="both"/>
              <w:rPr>
                <w:rFonts w:ascii="Sakkal Majalla" w:eastAsia="Cambri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mbria" w:hAnsi="Sakkal Majalla" w:cs="Sakkal Majalla" w:hint="cs"/>
                <w:b/>
                <w:bCs/>
                <w:sz w:val="28"/>
                <w:szCs w:val="28"/>
                <w:rtl/>
              </w:rPr>
              <w:t xml:space="preserve">4- </w:t>
            </w:r>
          </w:p>
        </w:tc>
      </w:tr>
      <w:tr w:rsidR="00C32955" w:rsidTr="00C32955">
        <w:trPr>
          <w:trHeight w:val="606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32955" w:rsidRDefault="00C32955">
            <w:pPr>
              <w:jc w:val="center"/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eastAsia="Cambri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مدة الاتفاقية </w: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32955" w:rsidRDefault="00C32955">
            <w:pPr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eastAsia="Cambri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(              ميلادية)  (             هجرية)</w:t>
            </w:r>
          </w:p>
        </w:tc>
      </w:tr>
      <w:tr w:rsidR="00C32955" w:rsidTr="00C32955">
        <w:trPr>
          <w:trHeight w:val="606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55" w:rsidRDefault="00C32955">
            <w:pPr>
              <w:jc w:val="center"/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  <w:rtl/>
              </w:rPr>
              <w:t>المستفيدون</w: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55" w:rsidRDefault="00C32955">
            <w:pPr>
              <w:jc w:val="both"/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  <w:rtl/>
              </w:rPr>
              <w:t>الجهات ذات التخصصات ــــــــــــــــــــــــــــــــــــــــــــــــــــــــــــــــــــــــــــــــــــــــــــــــــــ:</w:t>
            </w:r>
          </w:p>
          <w:p w:rsidR="00C32955" w:rsidRDefault="00C32955">
            <w:pPr>
              <w:jc w:val="both"/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1- </w:t>
            </w:r>
          </w:p>
          <w:p w:rsidR="00C32955" w:rsidRDefault="00C32955">
            <w:pPr>
              <w:jc w:val="both"/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2- </w:t>
            </w:r>
          </w:p>
        </w:tc>
      </w:tr>
      <w:tr w:rsidR="006B7703" w:rsidTr="00C32955">
        <w:trPr>
          <w:trHeight w:val="606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7703" w:rsidRDefault="009D1ED3">
            <w:pPr>
              <w:jc w:val="center"/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eastAsia="Cambri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أدوار أطراف الاتفاقية </w: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7703" w:rsidRDefault="009D1ED3">
            <w:pPr>
              <w:jc w:val="both"/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eastAsia="Cambri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يتم التعاون المشترك حسب ما ورد نصه في المادة ....................... من اتفاقيى المرفقة:</w:t>
            </w:r>
          </w:p>
          <w:p w:rsidR="009D1ED3" w:rsidRDefault="009D1ED3">
            <w:pPr>
              <w:jc w:val="both"/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C32955" w:rsidTr="00C32955">
        <w:trPr>
          <w:trHeight w:val="606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32955" w:rsidRDefault="00C32955">
            <w:pPr>
              <w:jc w:val="center"/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  <w:rtl/>
              </w:rPr>
              <w:t>المرفقات</w: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32955" w:rsidRDefault="00C32955">
            <w:pPr>
              <w:jc w:val="both"/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1- </w:t>
            </w:r>
          </w:p>
          <w:p w:rsidR="00C32955" w:rsidRDefault="00C32955">
            <w:pPr>
              <w:jc w:val="both"/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2- </w:t>
            </w:r>
          </w:p>
          <w:p w:rsidR="00C32955" w:rsidRDefault="00C32955">
            <w:pPr>
              <w:jc w:val="both"/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3- </w:t>
            </w:r>
          </w:p>
          <w:p w:rsidR="00C32955" w:rsidRDefault="00C32955">
            <w:pPr>
              <w:jc w:val="both"/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4- </w:t>
            </w:r>
          </w:p>
        </w:tc>
      </w:tr>
      <w:tr w:rsidR="00C32955" w:rsidTr="00C32955">
        <w:trPr>
          <w:trHeight w:val="606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55" w:rsidRDefault="00C32955" w:rsidP="00C32955">
            <w:pPr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eastAsia="Cambri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الشراكات السارية  بين الطرفين</w: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955" w:rsidRDefault="00C32955">
            <w:pPr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eastAsia="Cambri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1- توجد اتفاقيات سارية:       (   )              (عددها).</w:t>
            </w:r>
          </w:p>
          <w:p w:rsidR="00C32955" w:rsidRDefault="00C32955">
            <w:pPr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eastAsia="Cambri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2- لا توجد اتفاقيات سارية.       (  ).</w:t>
            </w:r>
          </w:p>
        </w:tc>
      </w:tr>
      <w:tr w:rsidR="00C32955" w:rsidTr="00C32955">
        <w:trPr>
          <w:trHeight w:val="606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55" w:rsidRDefault="00C32955">
            <w:pPr>
              <w:jc w:val="center"/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  <w:rtl/>
              </w:rPr>
              <w:t>توصية إدارة الارتباطات العالمية</w: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55" w:rsidRDefault="00C32955">
            <w:pPr>
              <w:rPr>
                <w:rFonts w:ascii="Sakkal Majalla" w:eastAsia="Cambri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:rsidR="00C32955" w:rsidRPr="009231D1" w:rsidRDefault="00C32955" w:rsidP="00C32955">
      <w:pPr>
        <w:tabs>
          <w:tab w:val="left" w:pos="1444"/>
        </w:tabs>
        <w:rPr>
          <w:rFonts w:ascii="Sakkal Majalla" w:eastAsia="Cambria" w:hAnsi="Sakkal Majalla" w:cs="Sakkal Majalla"/>
          <w:b/>
          <w:bCs/>
          <w:noProof/>
          <w:sz w:val="32"/>
          <w:szCs w:val="32"/>
          <w:rtl/>
        </w:rPr>
      </w:pPr>
    </w:p>
    <w:p w:rsidR="00AD6896" w:rsidRDefault="00AD6896" w:rsidP="00B0782A">
      <w:pPr>
        <w:jc w:val="right"/>
        <w:rPr>
          <w:rtl/>
        </w:rPr>
      </w:pPr>
    </w:p>
    <w:p w:rsidR="00B0782A" w:rsidRDefault="00B0782A" w:rsidP="00B0782A">
      <w:pPr>
        <w:jc w:val="right"/>
        <w:rPr>
          <w:rtl/>
        </w:rPr>
      </w:pPr>
    </w:p>
    <w:p w:rsidR="009D1ED3" w:rsidRDefault="009D1ED3">
      <w:pPr>
        <w:rPr>
          <w:rtl/>
        </w:rPr>
      </w:pPr>
    </w:p>
    <w:p w:rsidR="009D1ED3" w:rsidRDefault="009D1ED3">
      <w:pPr>
        <w:rPr>
          <w:rtl/>
        </w:rPr>
      </w:pPr>
      <w:bookmarkStart w:id="0" w:name="_GoBack"/>
      <w:bookmarkEnd w:id="0"/>
    </w:p>
    <w:p w:rsidR="009D1ED3" w:rsidRDefault="009D1ED3">
      <w:pPr>
        <w:rPr>
          <w:rtl/>
        </w:rPr>
      </w:pPr>
    </w:p>
    <w:p w:rsidR="009D1ED3" w:rsidRDefault="009D1ED3" w:rsidP="009D1ED3">
      <w:pPr>
        <w:tabs>
          <w:tab w:val="left" w:pos="1444"/>
        </w:tabs>
        <w:rPr>
          <w:rFonts w:ascii="Sakkal Majalla" w:eastAsia="Cambria" w:hAnsi="Sakkal Majalla" w:cs="Sakkal Majalla"/>
          <w:b/>
          <w:bCs/>
          <w:noProof/>
          <w:sz w:val="32"/>
          <w:szCs w:val="32"/>
          <w:rtl/>
        </w:rPr>
      </w:pPr>
      <w:r w:rsidRPr="009D1ED3">
        <w:rPr>
          <w:rFonts w:ascii="Sakkal Majalla" w:eastAsia="Cambria" w:hAnsi="Sakkal Majalla" w:cs="Sakkal Majalla" w:hint="cs"/>
          <w:b/>
          <w:bCs/>
          <w:noProof/>
          <w:sz w:val="32"/>
          <w:szCs w:val="32"/>
          <w:rtl/>
        </w:rPr>
        <w:lastRenderedPageBreak/>
        <w:t>ثانيا: موائمة ركائز الخطة الاستراتيجي</w:t>
      </w:r>
      <w:r w:rsidRPr="009D1ED3">
        <w:rPr>
          <w:rFonts w:ascii="Sakkal Majalla" w:eastAsia="Cambria" w:hAnsi="Sakkal Majalla" w:cs="Sakkal Majalla" w:hint="eastAsia"/>
          <w:b/>
          <w:bCs/>
          <w:noProof/>
          <w:sz w:val="32"/>
          <w:szCs w:val="32"/>
          <w:rtl/>
        </w:rPr>
        <w:t>ة</w:t>
      </w:r>
      <w:r w:rsidRPr="009D1ED3">
        <w:rPr>
          <w:rFonts w:ascii="Sakkal Majalla" w:eastAsia="Cambria" w:hAnsi="Sakkal Majalla" w:cs="Sakkal Majalla" w:hint="cs"/>
          <w:b/>
          <w:bCs/>
          <w:noProof/>
          <w:sz w:val="32"/>
          <w:szCs w:val="32"/>
          <w:rtl/>
        </w:rPr>
        <w:t xml:space="preserve"> ومجالات التعاون:</w:t>
      </w:r>
    </w:p>
    <w:p w:rsidR="009D1ED3" w:rsidRPr="009D1ED3" w:rsidRDefault="009D1ED3" w:rsidP="009D1ED3">
      <w:pPr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* نأمل ربط اتفاقية التعاون او مذكرة التفاهم باستراتيجية الجامعة من خلال الارتباط بالأهداف الاستراتيجية ومبادراتها بشكل واضح.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703"/>
        <w:gridCol w:w="3540"/>
        <w:gridCol w:w="1559"/>
        <w:gridCol w:w="1843"/>
        <w:gridCol w:w="1549"/>
        <w:gridCol w:w="400"/>
      </w:tblGrid>
      <w:tr w:rsidR="009921E0" w:rsidRPr="009921E0" w:rsidTr="004B0676">
        <w:trPr>
          <w:trHeight w:val="260"/>
          <w:tblHeader/>
          <w:jc w:val="center"/>
        </w:trPr>
        <w:tc>
          <w:tcPr>
            <w:tcW w:w="1133" w:type="dxa"/>
            <w:gridSpan w:val="2"/>
            <w:shd w:val="clear" w:color="000000" w:fill="F2CEED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الارتباط</w:t>
            </w:r>
          </w:p>
        </w:tc>
        <w:tc>
          <w:tcPr>
            <w:tcW w:w="3540" w:type="dxa"/>
            <w:vMerge w:val="restart"/>
            <w:shd w:val="clear" w:color="000000" w:fill="F2CEED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المبادرات الاستراتيجية</w:t>
            </w: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559" w:type="dxa"/>
            <w:vMerge w:val="restart"/>
            <w:shd w:val="clear" w:color="000000" w:fill="F2CEED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الهدف التفصيلي </w:t>
            </w: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843" w:type="dxa"/>
            <w:vMerge w:val="restart"/>
            <w:shd w:val="clear" w:color="000000" w:fill="F2CEED"/>
            <w:noWrap/>
            <w:vAlign w:val="center"/>
            <w:hideMark/>
          </w:tcPr>
          <w:p w:rsidR="00AB1FFD" w:rsidRPr="009921E0" w:rsidRDefault="00AB1FFD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الأهداف الاستراتيجية</w:t>
            </w:r>
          </w:p>
        </w:tc>
        <w:tc>
          <w:tcPr>
            <w:tcW w:w="1549" w:type="dxa"/>
            <w:vMerge w:val="restart"/>
            <w:shd w:val="clear" w:color="000000" w:fill="F2CEED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الركائز الاستراتيجية </w:t>
            </w: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vMerge w:val="restart"/>
            <w:shd w:val="clear" w:color="000000" w:fill="F2CEED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</w:t>
            </w:r>
          </w:p>
        </w:tc>
      </w:tr>
      <w:tr w:rsidR="009921E0" w:rsidRPr="009921E0" w:rsidTr="004B0676">
        <w:trPr>
          <w:trHeight w:val="642"/>
          <w:tblHeader/>
          <w:jc w:val="center"/>
        </w:trPr>
        <w:tc>
          <w:tcPr>
            <w:tcW w:w="0" w:type="auto"/>
            <w:shd w:val="clear" w:color="000000" w:fill="F2CEED"/>
            <w:noWrap/>
            <w:vAlign w:val="center"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لا</w:t>
            </w:r>
          </w:p>
        </w:tc>
        <w:tc>
          <w:tcPr>
            <w:tcW w:w="703" w:type="dxa"/>
            <w:shd w:val="clear" w:color="000000" w:fill="F2CEED"/>
            <w:noWrap/>
            <w:vAlign w:val="center"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ن</w:t>
            </w: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عم</w:t>
            </w:r>
          </w:p>
        </w:tc>
        <w:tc>
          <w:tcPr>
            <w:tcW w:w="3540" w:type="dxa"/>
            <w:vMerge/>
            <w:shd w:val="clear" w:color="000000" w:fill="F2CEED"/>
            <w:noWrap/>
            <w:vAlign w:val="center"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shd w:val="clear" w:color="000000" w:fill="F2CEED"/>
            <w:noWrap/>
            <w:vAlign w:val="center"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000000" w:fill="F2CEED"/>
            <w:noWrap/>
            <w:vAlign w:val="center"/>
          </w:tcPr>
          <w:p w:rsidR="00AB1FFD" w:rsidRPr="009921E0" w:rsidRDefault="00AB1FFD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F2CEED"/>
            <w:noWrap/>
            <w:vAlign w:val="center"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F2CEED"/>
            <w:noWrap/>
            <w:vAlign w:val="center"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C55CB2" w:rsidRPr="009921E0" w:rsidTr="004B0676">
        <w:trPr>
          <w:trHeight w:val="240"/>
          <w:jc w:val="center"/>
        </w:trPr>
        <w:tc>
          <w:tcPr>
            <w:tcW w:w="0" w:type="auto"/>
            <w:shd w:val="clear" w:color="000000" w:fill="C1F0C7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C1F0C7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AB1FFD" w:rsidRPr="00D87017" w:rsidRDefault="00AB1FFD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تحديد أولويات البحث والابتكار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AB1FFD" w:rsidRPr="009921E0" w:rsidRDefault="00E5765B" w:rsidP="00AB1FF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1.1: </w:t>
            </w:r>
            <w:r w:rsidR="00AB1FFD"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دعم البحث العلمي محليًا ودوليًا</w:t>
            </w:r>
          </w:p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843" w:type="dxa"/>
            <w:vMerge w:val="restart"/>
            <w:shd w:val="clear" w:color="000000" w:fill="FFFFFF"/>
            <w:noWrap/>
            <w:vAlign w:val="center"/>
            <w:hideMark/>
          </w:tcPr>
          <w:p w:rsidR="00AB1FFD" w:rsidRPr="009921E0" w:rsidRDefault="00AB1FFD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  <w:p w:rsidR="00AB1FFD" w:rsidRPr="009921E0" w:rsidRDefault="00AB1FFD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  <w:p w:rsidR="00AB1FFD" w:rsidRPr="009921E0" w:rsidRDefault="009921E0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1: </w:t>
            </w:r>
            <w:r w:rsidR="00E11693" w:rsidRPr="009921E0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الإبداع </w:t>
            </w:r>
            <w:r w:rsidR="00E1169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والابتكار</w:t>
            </w:r>
            <w:r w:rsidR="00AB1FFD"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 في البحث العلمي</w:t>
            </w:r>
          </w:p>
          <w:p w:rsidR="00AB1FFD" w:rsidRPr="009921E0" w:rsidRDefault="00AB1FFD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  <w:p w:rsidR="00AB1FFD" w:rsidRPr="009921E0" w:rsidRDefault="00AB1FFD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 w:val="restart"/>
            <w:shd w:val="clear" w:color="000000" w:fill="C1F0C7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الركيزة الأولى: البحث العلمي</w:t>
            </w:r>
          </w:p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vMerge w:val="restart"/>
            <w:shd w:val="clear" w:color="000000" w:fill="C1F0C7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C55CB2" w:rsidRPr="009921E0" w:rsidTr="004B0676">
        <w:trPr>
          <w:trHeight w:val="315"/>
          <w:jc w:val="center"/>
        </w:trPr>
        <w:tc>
          <w:tcPr>
            <w:tcW w:w="0" w:type="auto"/>
            <w:shd w:val="clear" w:color="000000" w:fill="C1F0C7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C1F0C7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AB1FFD" w:rsidRPr="00D87017" w:rsidRDefault="00AB1FFD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تعزيز الشراكة وجسور التواصل مع القطاع العام والخاص للبحث والإبداع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AB1FFD" w:rsidRPr="009921E0" w:rsidRDefault="00AB1FFD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C1F0C7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C1F0C7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C55CB2" w:rsidRPr="009921E0" w:rsidTr="004B0676">
        <w:trPr>
          <w:trHeight w:val="315"/>
          <w:jc w:val="center"/>
        </w:trPr>
        <w:tc>
          <w:tcPr>
            <w:tcW w:w="0" w:type="auto"/>
            <w:shd w:val="clear" w:color="000000" w:fill="C1F0C7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C1F0C7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AB1FFD" w:rsidRPr="00D87017" w:rsidRDefault="00AB1FFD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استقطاب الأساتذة المتميزين محليًا وعالميًا للجامعة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AB1FFD" w:rsidRPr="009921E0" w:rsidRDefault="00AB1FFD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C1F0C7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C1F0C7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C55CB2" w:rsidRPr="009921E0" w:rsidTr="004B0676">
        <w:trPr>
          <w:trHeight w:val="581"/>
          <w:jc w:val="center"/>
        </w:trPr>
        <w:tc>
          <w:tcPr>
            <w:tcW w:w="0" w:type="auto"/>
            <w:shd w:val="clear" w:color="000000" w:fill="C1F0C7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C1F0C7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AB1FFD" w:rsidRPr="00D87017" w:rsidRDefault="00AB1FFD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زيادة أعداد طلاب الدراسات العليا من السعوديين والطلبة الدوليين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AB1FFD" w:rsidRPr="009921E0" w:rsidRDefault="00AB1FFD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C1F0C7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C1F0C7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C55CB2" w:rsidRPr="009921E0" w:rsidTr="004B0676">
        <w:trPr>
          <w:trHeight w:val="315"/>
          <w:jc w:val="center"/>
        </w:trPr>
        <w:tc>
          <w:tcPr>
            <w:tcW w:w="0" w:type="auto"/>
            <w:shd w:val="clear" w:color="000000" w:fill="C1F0C7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C1F0C7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AB1FFD" w:rsidRPr="00D87017" w:rsidRDefault="00AB1FFD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تعزيز الإنتاج البحثي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AB1FFD" w:rsidRPr="009921E0" w:rsidRDefault="00E5765B" w:rsidP="00E5765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1.2: </w:t>
            </w:r>
            <w:r w:rsidR="00AB1FFD"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تشجيع الإبداع والابتكار</w:t>
            </w:r>
          </w:p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AB1FFD" w:rsidRPr="009921E0" w:rsidRDefault="00AB1FFD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C1F0C7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C1F0C7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C55CB2" w:rsidRPr="009921E0" w:rsidTr="004B0676">
        <w:trPr>
          <w:trHeight w:val="315"/>
          <w:jc w:val="center"/>
        </w:trPr>
        <w:tc>
          <w:tcPr>
            <w:tcW w:w="0" w:type="auto"/>
            <w:shd w:val="clear" w:color="000000" w:fill="C1F0C7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C1F0C7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AB1FFD" w:rsidRPr="00D87017" w:rsidRDefault="00AB1FFD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إعداد تنظيم للمنح الخارجية لدعم الابحاث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AB1FFD" w:rsidRPr="009921E0" w:rsidRDefault="00AB1FFD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C1F0C7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C1F0C7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C55CB2" w:rsidRPr="009921E0" w:rsidTr="004B0676">
        <w:trPr>
          <w:trHeight w:val="315"/>
          <w:jc w:val="center"/>
        </w:trPr>
        <w:tc>
          <w:tcPr>
            <w:tcW w:w="0" w:type="auto"/>
            <w:shd w:val="clear" w:color="000000" w:fill="C1F0C7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C1F0C7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AB1FFD" w:rsidRPr="00D87017" w:rsidRDefault="00AB1FFD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تسويق مخرجات الجامعة البحثية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AB1FFD" w:rsidRPr="009921E0" w:rsidRDefault="00AB1FFD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C1F0C7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C1F0C7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C55CB2" w:rsidRPr="009921E0" w:rsidTr="004B0676">
        <w:trPr>
          <w:trHeight w:val="315"/>
          <w:jc w:val="center"/>
        </w:trPr>
        <w:tc>
          <w:tcPr>
            <w:tcW w:w="0" w:type="auto"/>
            <w:shd w:val="clear" w:color="000000" w:fill="C1F0C7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C1F0C7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AB1FFD" w:rsidRPr="00D87017" w:rsidRDefault="00AB1FFD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تنظيم آلية إنشاء الكراسي البحثية ومتابعتها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AB1FFD" w:rsidRPr="009921E0" w:rsidRDefault="00AB1FFD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C1F0C7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C1F0C7"/>
            <w:noWrap/>
            <w:vAlign w:val="center"/>
            <w:hideMark/>
          </w:tcPr>
          <w:p w:rsidR="00AB1FFD" w:rsidRPr="009921E0" w:rsidRDefault="00AB1FFD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921E0" w:rsidRPr="009921E0" w:rsidTr="004B0676">
        <w:trPr>
          <w:trHeight w:val="315"/>
          <w:jc w:val="center"/>
        </w:trPr>
        <w:tc>
          <w:tcPr>
            <w:tcW w:w="0" w:type="auto"/>
            <w:shd w:val="clear" w:color="000000" w:fill="CAEDFB"/>
            <w:noWrap/>
            <w:vAlign w:val="center"/>
            <w:hideMark/>
          </w:tcPr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CAEDFB"/>
            <w:noWrap/>
            <w:vAlign w:val="center"/>
            <w:hideMark/>
          </w:tcPr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9921E0" w:rsidRPr="00D87017" w:rsidRDefault="009921E0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استحداث وتطوير البرامج الأكاديمية بما يتوافق مع سوق العمل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9921E0" w:rsidRPr="009921E0" w:rsidRDefault="009921E0" w:rsidP="009921E0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2.1: </w:t>
            </w: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رفع جودة البرامج الأكاديمية</w:t>
            </w:r>
          </w:p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843" w:type="dxa"/>
            <w:vMerge w:val="restart"/>
            <w:shd w:val="clear" w:color="000000" w:fill="FFFFFF"/>
            <w:noWrap/>
            <w:vAlign w:val="center"/>
            <w:hideMark/>
          </w:tcPr>
          <w:p w:rsidR="009921E0" w:rsidRPr="009921E0" w:rsidRDefault="009921E0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  <w:p w:rsidR="009921E0" w:rsidRPr="009921E0" w:rsidRDefault="009921E0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  <w:p w:rsidR="009921E0" w:rsidRPr="009921E0" w:rsidRDefault="009921E0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2: </w:t>
            </w: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الإجادة في البرامج الأكاديمية ومخرجاتها</w:t>
            </w:r>
          </w:p>
          <w:p w:rsidR="009921E0" w:rsidRPr="009921E0" w:rsidRDefault="009921E0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 w:val="restart"/>
            <w:shd w:val="clear" w:color="000000" w:fill="CAEDFB"/>
            <w:noWrap/>
            <w:vAlign w:val="center"/>
            <w:hideMark/>
          </w:tcPr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الركيزة الثانية:</w:t>
            </w:r>
          </w:p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التعليم والتعلم</w:t>
            </w:r>
          </w:p>
        </w:tc>
        <w:tc>
          <w:tcPr>
            <w:tcW w:w="400" w:type="dxa"/>
            <w:vMerge w:val="restart"/>
            <w:shd w:val="clear" w:color="000000" w:fill="CAEDFB"/>
            <w:noWrap/>
            <w:vAlign w:val="center"/>
            <w:hideMark/>
          </w:tcPr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9921E0" w:rsidRPr="009921E0" w:rsidTr="004B0676">
        <w:trPr>
          <w:trHeight w:val="315"/>
          <w:jc w:val="center"/>
        </w:trPr>
        <w:tc>
          <w:tcPr>
            <w:tcW w:w="0" w:type="auto"/>
            <w:shd w:val="clear" w:color="000000" w:fill="CAEDFB"/>
            <w:noWrap/>
            <w:vAlign w:val="center"/>
            <w:hideMark/>
          </w:tcPr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CAEDFB"/>
            <w:noWrap/>
            <w:vAlign w:val="center"/>
            <w:hideMark/>
          </w:tcPr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9921E0" w:rsidRPr="00D87017" w:rsidRDefault="009921E0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تحقيق الجودة والتميز في البرامج الأكاديمية: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9921E0" w:rsidRPr="009921E0" w:rsidRDefault="009921E0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CAEDFB"/>
            <w:noWrap/>
            <w:vAlign w:val="center"/>
            <w:hideMark/>
          </w:tcPr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CAEDFB"/>
            <w:noWrap/>
            <w:vAlign w:val="center"/>
            <w:hideMark/>
          </w:tcPr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921E0" w:rsidRPr="009921E0" w:rsidTr="004B0676">
        <w:trPr>
          <w:trHeight w:val="315"/>
          <w:jc w:val="center"/>
        </w:trPr>
        <w:tc>
          <w:tcPr>
            <w:tcW w:w="0" w:type="auto"/>
            <w:shd w:val="clear" w:color="000000" w:fill="CAEDFB"/>
            <w:noWrap/>
            <w:vAlign w:val="center"/>
            <w:hideMark/>
          </w:tcPr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CAEDFB"/>
            <w:noWrap/>
            <w:vAlign w:val="center"/>
            <w:hideMark/>
          </w:tcPr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9921E0" w:rsidRPr="00D87017" w:rsidRDefault="009921E0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تحسين برامج التعليم عن بعد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9921E0" w:rsidRPr="009921E0" w:rsidRDefault="009921E0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CAEDFB"/>
            <w:noWrap/>
            <w:vAlign w:val="center"/>
            <w:hideMark/>
          </w:tcPr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CAEDFB"/>
            <w:noWrap/>
            <w:vAlign w:val="center"/>
            <w:hideMark/>
          </w:tcPr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921E0" w:rsidRPr="009921E0" w:rsidTr="004B0676">
        <w:trPr>
          <w:trHeight w:val="315"/>
          <w:jc w:val="center"/>
        </w:trPr>
        <w:tc>
          <w:tcPr>
            <w:tcW w:w="0" w:type="auto"/>
            <w:shd w:val="clear" w:color="000000" w:fill="CAEDFB"/>
            <w:noWrap/>
            <w:vAlign w:val="center"/>
            <w:hideMark/>
          </w:tcPr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CAEDFB"/>
            <w:noWrap/>
            <w:vAlign w:val="center"/>
            <w:hideMark/>
          </w:tcPr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9921E0" w:rsidRPr="00D87017" w:rsidRDefault="009921E0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إعداد دورات تأهيلية للطلبة قبل التخرج لسوق العمل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9921E0" w:rsidRPr="009921E0" w:rsidRDefault="009921E0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CAEDFB"/>
            <w:noWrap/>
            <w:vAlign w:val="center"/>
            <w:hideMark/>
          </w:tcPr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CAEDFB"/>
            <w:noWrap/>
            <w:vAlign w:val="center"/>
            <w:hideMark/>
          </w:tcPr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921E0" w:rsidRPr="009921E0" w:rsidTr="004B0676">
        <w:trPr>
          <w:trHeight w:val="315"/>
          <w:jc w:val="center"/>
        </w:trPr>
        <w:tc>
          <w:tcPr>
            <w:tcW w:w="0" w:type="auto"/>
            <w:shd w:val="clear" w:color="000000" w:fill="CAEDFB"/>
            <w:noWrap/>
            <w:vAlign w:val="center"/>
            <w:hideMark/>
          </w:tcPr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CAEDFB"/>
            <w:noWrap/>
            <w:vAlign w:val="center"/>
            <w:hideMark/>
          </w:tcPr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9921E0" w:rsidRPr="00D87017" w:rsidRDefault="009921E0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تطوير التدريب الميداني للبرامج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9921E0" w:rsidRPr="009921E0" w:rsidRDefault="009921E0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CAEDFB"/>
            <w:noWrap/>
            <w:vAlign w:val="center"/>
            <w:hideMark/>
          </w:tcPr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CAEDFB"/>
            <w:noWrap/>
            <w:vAlign w:val="center"/>
            <w:hideMark/>
          </w:tcPr>
          <w:p w:rsidR="009921E0" w:rsidRPr="009921E0" w:rsidRDefault="009921E0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11693" w:rsidRPr="009921E0" w:rsidTr="004B0676">
        <w:trPr>
          <w:trHeight w:val="592"/>
          <w:jc w:val="center"/>
        </w:trPr>
        <w:tc>
          <w:tcPr>
            <w:tcW w:w="0" w:type="auto"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E11693" w:rsidRPr="00D87017" w:rsidRDefault="00E11693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تعزيز الخدمات الصحية والثقافية للمجتمع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E11693" w:rsidRPr="009921E0" w:rsidRDefault="00E11693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3.1: </w:t>
            </w: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تعزيز الخدمات المجتمعية لرفع جودة الحياة</w:t>
            </w:r>
          </w:p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843" w:type="dxa"/>
            <w:vMerge w:val="restart"/>
            <w:shd w:val="clear" w:color="000000" w:fill="FFFFFF"/>
            <w:noWrap/>
            <w:vAlign w:val="center"/>
            <w:hideMark/>
          </w:tcPr>
          <w:p w:rsidR="00E11693" w:rsidRPr="009921E0" w:rsidRDefault="00E11693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  <w:p w:rsidR="00E11693" w:rsidRPr="009921E0" w:rsidRDefault="00E11693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3: </w:t>
            </w: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المساهمة في خدمة المجتمع والارتقاء بجودة الحياة</w:t>
            </w:r>
          </w:p>
          <w:p w:rsidR="00E11693" w:rsidRPr="009921E0" w:rsidRDefault="00E11693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  <w:p w:rsidR="00E11693" w:rsidRPr="009921E0" w:rsidRDefault="00E11693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  <w:p w:rsidR="00E11693" w:rsidRPr="009921E0" w:rsidRDefault="00E11693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 w:val="restart"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t> </w:t>
            </w:r>
          </w:p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t> </w:t>
            </w:r>
          </w:p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الركيزة الثالثة:</w:t>
            </w:r>
          </w:p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خدمة المجتمع</w:t>
            </w:r>
          </w:p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 </w:t>
            </w:r>
          </w:p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00" w:type="dxa"/>
            <w:vMerge w:val="restart"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 </w:t>
            </w:r>
          </w:p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 </w:t>
            </w:r>
          </w:p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E11693" w:rsidRPr="009921E0" w:rsidTr="004B0676">
        <w:trPr>
          <w:trHeight w:val="315"/>
          <w:jc w:val="center"/>
        </w:trPr>
        <w:tc>
          <w:tcPr>
            <w:tcW w:w="0" w:type="auto"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t></w:t>
            </w:r>
          </w:p>
        </w:tc>
        <w:tc>
          <w:tcPr>
            <w:tcW w:w="703" w:type="dxa"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t></w:t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E11693" w:rsidRPr="00D87017" w:rsidRDefault="00E11693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E11693" w:rsidRPr="009921E0" w:rsidRDefault="00E11693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11693" w:rsidRPr="009921E0" w:rsidTr="004B0676">
        <w:trPr>
          <w:trHeight w:val="315"/>
          <w:jc w:val="center"/>
        </w:trPr>
        <w:tc>
          <w:tcPr>
            <w:tcW w:w="0" w:type="auto"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E11693" w:rsidRPr="00D87017" w:rsidRDefault="00E11693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الارتقاء بجودة البيئة التعليمية الداعمة وذلك بتطوير البنية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E11693" w:rsidRPr="009921E0" w:rsidRDefault="00E11693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11693" w:rsidRPr="009921E0" w:rsidTr="004B0676">
        <w:trPr>
          <w:trHeight w:val="315"/>
          <w:jc w:val="center"/>
        </w:trPr>
        <w:tc>
          <w:tcPr>
            <w:tcW w:w="0" w:type="auto"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t></w:t>
            </w:r>
          </w:p>
        </w:tc>
        <w:tc>
          <w:tcPr>
            <w:tcW w:w="703" w:type="dxa"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t></w:t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E11693" w:rsidRPr="00D87017" w:rsidRDefault="00E11693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التحتية واستدامة المنشآت والمباني الجامعية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E11693" w:rsidRPr="009921E0" w:rsidRDefault="00E11693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11693" w:rsidRPr="009921E0" w:rsidTr="004B0676">
        <w:trPr>
          <w:trHeight w:val="315"/>
          <w:jc w:val="center"/>
        </w:trPr>
        <w:tc>
          <w:tcPr>
            <w:tcW w:w="0" w:type="auto"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E11693" w:rsidRPr="00D87017" w:rsidRDefault="00E11693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دعم برامج التعلم مدى الحياة والتعليم المستمر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E11693" w:rsidRPr="009921E0" w:rsidRDefault="00E11693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11693" w:rsidRPr="009921E0" w:rsidTr="004B0676">
        <w:trPr>
          <w:trHeight w:val="315"/>
          <w:jc w:val="center"/>
        </w:trPr>
        <w:tc>
          <w:tcPr>
            <w:tcW w:w="0" w:type="auto"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E11693" w:rsidRPr="00D87017" w:rsidRDefault="00E11693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دعم قنوات التواصل مع الخريجين ومجتمع الحياة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:rsidR="00E11693" w:rsidRPr="009921E0" w:rsidRDefault="00E11693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3.2: </w:t>
            </w: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دعم قنوات التواصل في المجتمع </w:t>
            </w:r>
          </w:p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 </w:t>
            </w: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E11693" w:rsidRPr="009921E0" w:rsidRDefault="00E11693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11693" w:rsidRPr="009921E0" w:rsidTr="004B0676">
        <w:trPr>
          <w:trHeight w:val="315"/>
          <w:jc w:val="center"/>
        </w:trPr>
        <w:tc>
          <w:tcPr>
            <w:tcW w:w="0" w:type="auto"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E11693" w:rsidRPr="00D87017" w:rsidRDefault="00E11693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تفعيل الشراكات المجتمعية المحلية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E11693" w:rsidRPr="009921E0" w:rsidRDefault="00E11693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11693" w:rsidRPr="009921E0" w:rsidTr="004B0676">
        <w:trPr>
          <w:trHeight w:val="315"/>
          <w:jc w:val="center"/>
        </w:trPr>
        <w:tc>
          <w:tcPr>
            <w:tcW w:w="0" w:type="auto"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lastRenderedPageBreak/>
              <w:sym w:font="Wingdings" w:char="F0A1"/>
            </w:r>
          </w:p>
        </w:tc>
        <w:tc>
          <w:tcPr>
            <w:tcW w:w="703" w:type="dxa"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E11693" w:rsidRPr="00D87017" w:rsidRDefault="00E11693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تعزيز دور الأندية الطلابية في الجامعة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E11693" w:rsidRPr="009921E0" w:rsidRDefault="00E11693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11693" w:rsidRPr="009921E0" w:rsidTr="004B0676">
        <w:trPr>
          <w:trHeight w:val="315"/>
          <w:jc w:val="center"/>
        </w:trPr>
        <w:tc>
          <w:tcPr>
            <w:tcW w:w="0" w:type="auto"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E11693" w:rsidRPr="00D87017" w:rsidRDefault="00E11693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تعزيز ثقافة التطوع داخل وخارج الجامعة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E11693" w:rsidRPr="009921E0" w:rsidRDefault="00E11693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11693" w:rsidRPr="009921E0" w:rsidTr="004B0676">
        <w:trPr>
          <w:trHeight w:val="315"/>
          <w:jc w:val="center"/>
        </w:trPr>
        <w:tc>
          <w:tcPr>
            <w:tcW w:w="0" w:type="auto"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E11693" w:rsidRPr="00D87017" w:rsidRDefault="00E11693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تطوير الشراكات الدولية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E11693" w:rsidRPr="009921E0" w:rsidRDefault="00E11693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FAE2D5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87017" w:rsidRPr="009921E0" w:rsidTr="004B0676">
        <w:trPr>
          <w:trHeight w:val="300"/>
          <w:jc w:val="center"/>
        </w:trPr>
        <w:tc>
          <w:tcPr>
            <w:tcW w:w="0" w:type="auto"/>
            <w:shd w:val="clear" w:color="000000" w:fill="D9F2D0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D9F2D0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D87017" w:rsidRPr="00D87017" w:rsidRDefault="00D87017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تطوير هيكلة الجامعة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4.1: </w:t>
            </w: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بناء النظام الاجرائي الداخلي للجامعة</w:t>
            </w:r>
          </w:p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Merge w:val="restart"/>
            <w:shd w:val="clear" w:color="000000" w:fill="FFFFFF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4: </w:t>
            </w: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حوكمة داعمة وممكنة للجامعة</w:t>
            </w:r>
          </w:p>
        </w:tc>
        <w:tc>
          <w:tcPr>
            <w:tcW w:w="1549" w:type="dxa"/>
            <w:vMerge w:val="restart"/>
            <w:shd w:val="clear" w:color="000000" w:fill="D9F2D0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  <w:p w:rsidR="00C55CB2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الركيزة الرابعة: </w:t>
            </w:r>
          </w:p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بيئة العمل المؤسس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</w:p>
        </w:tc>
        <w:tc>
          <w:tcPr>
            <w:tcW w:w="400" w:type="dxa"/>
            <w:vMerge w:val="restart"/>
            <w:shd w:val="clear" w:color="000000" w:fill="D9F2D0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D87017" w:rsidRPr="009921E0" w:rsidTr="004B0676">
        <w:trPr>
          <w:trHeight w:val="300"/>
          <w:jc w:val="center"/>
        </w:trPr>
        <w:tc>
          <w:tcPr>
            <w:tcW w:w="0" w:type="auto"/>
            <w:shd w:val="clear" w:color="000000" w:fill="D9F2D0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D9F2D0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D87017" w:rsidRPr="00D87017" w:rsidRDefault="00D87017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تطوير السياسات والإجراءات الداخلية لتعزيز التنافسية محليًا وعالميًا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D9F2D0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D9F2D0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87017" w:rsidRPr="009921E0" w:rsidTr="004B0676">
        <w:trPr>
          <w:trHeight w:val="955"/>
          <w:jc w:val="center"/>
        </w:trPr>
        <w:tc>
          <w:tcPr>
            <w:tcW w:w="0" w:type="auto"/>
            <w:shd w:val="clear" w:color="000000" w:fill="D9F2D0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D9F2D0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D87017" w:rsidRPr="00D87017" w:rsidRDefault="00D87017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تحسين سمعة الجامعة محليًا ودوليًا والحصول على مراكز</w:t>
            </w:r>
            <w:r w:rsidRPr="00D87017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متقدمة في التصنيفات العالمية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4.2: </w:t>
            </w: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تحقيق الكفاءة والفاعلية في العمليات في الجامعة</w:t>
            </w: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D9F2D0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D9F2D0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87017" w:rsidRPr="009921E0" w:rsidTr="004B0676">
        <w:trPr>
          <w:trHeight w:val="300"/>
          <w:jc w:val="center"/>
        </w:trPr>
        <w:tc>
          <w:tcPr>
            <w:tcW w:w="0" w:type="auto"/>
            <w:shd w:val="clear" w:color="000000" w:fill="D9F2D0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D9F2D0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D87017" w:rsidRPr="00D87017" w:rsidRDefault="00D87017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تطوير أنظمة ولوائح الموارد المالية: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D9F2D0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D9F2D0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87017" w:rsidRPr="009921E0" w:rsidTr="004B0676">
        <w:trPr>
          <w:trHeight w:val="300"/>
          <w:jc w:val="center"/>
        </w:trPr>
        <w:tc>
          <w:tcPr>
            <w:tcW w:w="0" w:type="auto"/>
            <w:shd w:val="clear" w:color="000000" w:fill="D9F2D0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D9F2D0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D87017" w:rsidRPr="00D87017" w:rsidRDefault="00D87017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وضع تنظيم مُمّكن لتأجير مرافق الجامعة خارج ساعات العمل: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D9F2D0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D9F2D0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87017" w:rsidRPr="009921E0" w:rsidTr="004B0676">
        <w:trPr>
          <w:trHeight w:val="300"/>
          <w:jc w:val="center"/>
        </w:trPr>
        <w:tc>
          <w:tcPr>
            <w:tcW w:w="0" w:type="auto"/>
            <w:shd w:val="clear" w:color="000000" w:fill="D9F2D0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D9F2D0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D87017" w:rsidRPr="00D87017" w:rsidRDefault="00D87017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تطوير أنظمة ولوائح الموارد البشرية: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5.1: </w:t>
            </w: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تحقيق التوازن في الموارد البشرية</w:t>
            </w:r>
          </w:p>
        </w:tc>
        <w:tc>
          <w:tcPr>
            <w:tcW w:w="1843" w:type="dxa"/>
            <w:vMerge w:val="restart"/>
            <w:shd w:val="clear" w:color="000000" w:fill="FFFFFF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5: </w:t>
            </w: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رفع كفاءة الموارد البشرية بالجامعة</w:t>
            </w:r>
          </w:p>
        </w:tc>
        <w:tc>
          <w:tcPr>
            <w:tcW w:w="1549" w:type="dxa"/>
            <w:vMerge/>
            <w:shd w:val="clear" w:color="000000" w:fill="D9F2D0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D9F2D0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87017" w:rsidRPr="009921E0" w:rsidTr="004B0676">
        <w:trPr>
          <w:trHeight w:val="421"/>
          <w:jc w:val="center"/>
        </w:trPr>
        <w:tc>
          <w:tcPr>
            <w:tcW w:w="0" w:type="auto"/>
            <w:shd w:val="clear" w:color="000000" w:fill="D9F2D0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D9F2D0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D87017" w:rsidRPr="00D87017" w:rsidRDefault="00D87017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استحداث مركز القيادات الإدارية والتنفيذية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D9F2D0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D9F2D0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87017" w:rsidRPr="009921E0" w:rsidTr="004B0676">
        <w:trPr>
          <w:trHeight w:val="300"/>
          <w:jc w:val="center"/>
        </w:trPr>
        <w:tc>
          <w:tcPr>
            <w:tcW w:w="0" w:type="auto"/>
            <w:shd w:val="clear" w:color="000000" w:fill="D9F2D0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D9F2D0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D87017" w:rsidRPr="00D87017" w:rsidRDefault="00D87017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تطوير قدرات أعضاء هيئة التدريس.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5.2: </w:t>
            </w: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تعزيز مهارات الموارد البشرية</w:t>
            </w: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D9F2D0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D9F2D0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87017" w:rsidRPr="009921E0" w:rsidTr="004B0676">
        <w:trPr>
          <w:trHeight w:val="300"/>
          <w:jc w:val="center"/>
        </w:trPr>
        <w:tc>
          <w:tcPr>
            <w:tcW w:w="0" w:type="auto"/>
            <w:shd w:val="clear" w:color="000000" w:fill="D9F2D0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D9F2D0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D87017" w:rsidRPr="00D87017" w:rsidRDefault="00D87017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تطوير قدرات الموظفين للمنافسة العالمية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D9F2D0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D9F2D0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11693" w:rsidRPr="009921E0" w:rsidTr="004B0676">
        <w:trPr>
          <w:trHeight w:val="300"/>
          <w:jc w:val="center"/>
        </w:trPr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D9D9D9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E11693" w:rsidRPr="00D87017" w:rsidRDefault="00E11693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بناء نظام </w:t>
            </w:r>
            <w:r w:rsidRPr="00D87017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لإدارة</w:t>
            </w: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 الموارد </w:t>
            </w:r>
            <w:r w:rsidRPr="00D87017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الذاتية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6.1: </w:t>
            </w: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تنظيم إدارة الإيرادات الذاتية</w:t>
            </w:r>
          </w:p>
        </w:tc>
        <w:tc>
          <w:tcPr>
            <w:tcW w:w="1843" w:type="dxa"/>
            <w:vMerge w:val="restart"/>
            <w:shd w:val="clear" w:color="000000" w:fill="FFFFFF"/>
            <w:noWrap/>
            <w:vAlign w:val="center"/>
            <w:hideMark/>
          </w:tcPr>
          <w:p w:rsidR="00E11693" w:rsidRPr="009921E0" w:rsidRDefault="00E11693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6: </w:t>
            </w: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تنمية الإيرادات الذاتية</w:t>
            </w:r>
          </w:p>
        </w:tc>
        <w:tc>
          <w:tcPr>
            <w:tcW w:w="1549" w:type="dxa"/>
            <w:vMerge w:val="restart"/>
            <w:shd w:val="clear" w:color="000000" w:fill="D9D9D9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E11693" w:rsidRPr="009921E0" w:rsidRDefault="00E11693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الركيزة الخامسة: الإيرادات الذاتية وتنوع الاستثمار </w:t>
            </w:r>
          </w:p>
        </w:tc>
        <w:tc>
          <w:tcPr>
            <w:tcW w:w="400" w:type="dxa"/>
            <w:vMerge w:val="restart"/>
            <w:shd w:val="clear" w:color="000000" w:fill="D9D9D9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E11693" w:rsidRPr="009921E0" w:rsidRDefault="00E11693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27775D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27775D" w:rsidRPr="0027775D" w:rsidRDefault="0027775D" w:rsidP="0027775D">
            <w:pPr>
              <w:rPr>
                <w:rFonts w:ascii="Traditional Arabic" w:eastAsia="Times New Roman" w:hAnsi="Traditional Arabic" w:cs="Traditional Arabic"/>
                <w:sz w:val="24"/>
                <w:szCs w:val="24"/>
                <w:rtl/>
              </w:rPr>
            </w:pPr>
          </w:p>
          <w:p w:rsidR="0027775D" w:rsidRPr="0027775D" w:rsidRDefault="0027775D" w:rsidP="0027775D">
            <w:pPr>
              <w:rPr>
                <w:rFonts w:ascii="Traditional Arabic" w:eastAsia="Times New Roman" w:hAnsi="Traditional Arabic" w:cs="Traditional Arabic"/>
                <w:sz w:val="24"/>
                <w:szCs w:val="24"/>
                <w:rtl/>
              </w:rPr>
            </w:pPr>
          </w:p>
          <w:p w:rsidR="0027775D" w:rsidRDefault="0027775D" w:rsidP="0027775D">
            <w:pPr>
              <w:rPr>
                <w:rFonts w:ascii="Traditional Arabic" w:eastAsia="Times New Roman" w:hAnsi="Traditional Arabic" w:cs="Traditional Arabic"/>
                <w:sz w:val="24"/>
                <w:szCs w:val="24"/>
                <w:rtl/>
              </w:rPr>
            </w:pPr>
          </w:p>
          <w:p w:rsidR="0027775D" w:rsidRPr="0027775D" w:rsidRDefault="0027775D" w:rsidP="0027775D">
            <w:pPr>
              <w:rPr>
                <w:rFonts w:ascii="Traditional Arabic" w:eastAsia="Times New Roman" w:hAnsi="Traditional Arabic" w:cs="Traditional Arabic"/>
                <w:sz w:val="24"/>
                <w:szCs w:val="24"/>
                <w:rtl/>
              </w:rPr>
            </w:pPr>
          </w:p>
          <w:p w:rsidR="0027775D" w:rsidRDefault="0027775D" w:rsidP="0027775D">
            <w:pPr>
              <w:rPr>
                <w:rFonts w:ascii="Traditional Arabic" w:eastAsia="Times New Roman" w:hAnsi="Traditional Arabic" w:cs="Traditional Arabic"/>
                <w:sz w:val="24"/>
                <w:szCs w:val="24"/>
                <w:rtl/>
              </w:rPr>
            </w:pPr>
          </w:p>
          <w:p w:rsidR="00E11693" w:rsidRPr="0027775D" w:rsidRDefault="00E11693" w:rsidP="0027775D">
            <w:pPr>
              <w:rPr>
                <w:rFonts w:ascii="Traditional Arabic" w:eastAsia="Times New Roman" w:hAnsi="Traditional Arabic" w:cs="Traditional Arabic"/>
                <w:sz w:val="24"/>
                <w:szCs w:val="24"/>
                <w:rtl/>
              </w:rPr>
            </w:pPr>
          </w:p>
        </w:tc>
      </w:tr>
      <w:tr w:rsidR="00E11693" w:rsidRPr="009921E0" w:rsidTr="004B0676">
        <w:trPr>
          <w:trHeight w:val="300"/>
          <w:jc w:val="center"/>
        </w:trPr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D9D9D9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E11693" w:rsidRPr="00D87017" w:rsidRDefault="00E11693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تسويق خدمات الجامعة محليًا ودوليًا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:rsidR="00E11693" w:rsidRPr="009921E0" w:rsidRDefault="00E11693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6.2: </w:t>
            </w: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تنويع الايرادات الذاتية</w:t>
            </w: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E11693" w:rsidRPr="009921E0" w:rsidRDefault="00E11693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D9D9D9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D9D9D9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11693" w:rsidRPr="009921E0" w:rsidTr="004B0676">
        <w:trPr>
          <w:trHeight w:val="300"/>
          <w:jc w:val="center"/>
        </w:trPr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D9D9D9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E11693" w:rsidRPr="00D87017" w:rsidRDefault="00E11693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بناء جسور التواصل مع المانحين والمتبرعين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E11693" w:rsidRPr="009921E0" w:rsidRDefault="00E11693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D9D9D9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D9D9D9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11693" w:rsidRPr="009921E0" w:rsidTr="004B0676">
        <w:trPr>
          <w:trHeight w:val="300"/>
          <w:jc w:val="center"/>
        </w:trPr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D9D9D9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E11693" w:rsidRPr="00D87017" w:rsidRDefault="00E11693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تعزيز الإيرادات الذاتية من الخدمات التعليمية والتدريبية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E11693" w:rsidRPr="009921E0" w:rsidRDefault="00E11693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D9D9D9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D9D9D9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11693" w:rsidRPr="009921E0" w:rsidTr="004B0676">
        <w:trPr>
          <w:trHeight w:val="300"/>
          <w:jc w:val="center"/>
        </w:trPr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D9D9D9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E11693" w:rsidRPr="00D87017" w:rsidRDefault="00E11693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تعزيز الإيرادات الذاتية من الخدمات البحثية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E11693" w:rsidRPr="009921E0" w:rsidRDefault="00E11693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D9D9D9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D9D9D9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11693" w:rsidRPr="009921E0" w:rsidTr="004B0676">
        <w:trPr>
          <w:trHeight w:val="300"/>
          <w:jc w:val="center"/>
        </w:trPr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D9D9D9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E11693" w:rsidRPr="00D87017" w:rsidRDefault="00E11693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تعزيز الإيرادات الذاتية من الخدمات الصحية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E11693" w:rsidRPr="009921E0" w:rsidRDefault="00E11693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D9D9D9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D9D9D9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11693" w:rsidRPr="009921E0" w:rsidTr="004B0676">
        <w:trPr>
          <w:trHeight w:val="300"/>
          <w:jc w:val="center"/>
        </w:trPr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D9D9D9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E11693" w:rsidRPr="00D87017" w:rsidRDefault="00E11693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تعزيز الإيرادات الذاتية من الخدمات الاستشارية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E11693" w:rsidRPr="009921E0" w:rsidRDefault="00E11693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D9D9D9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D9D9D9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11693" w:rsidRPr="009921E0" w:rsidTr="004B0676">
        <w:trPr>
          <w:trHeight w:val="497"/>
          <w:jc w:val="center"/>
        </w:trPr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D9D9D9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E11693" w:rsidRPr="00D87017" w:rsidRDefault="00E11693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تفعيل نظام لإدارة استثمار مرافق وأصول الجامعة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11693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7.1:  </w:t>
            </w:r>
            <w:r w:rsidR="00E11693"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تطوير نظام الاستثمار في الجامعة</w:t>
            </w:r>
          </w:p>
        </w:tc>
        <w:tc>
          <w:tcPr>
            <w:tcW w:w="1843" w:type="dxa"/>
            <w:vMerge w:val="restart"/>
            <w:shd w:val="clear" w:color="000000" w:fill="FFFFFF"/>
            <w:noWrap/>
            <w:vAlign w:val="center"/>
            <w:hideMark/>
          </w:tcPr>
          <w:p w:rsidR="00E11693" w:rsidRPr="009921E0" w:rsidRDefault="00E11693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7: </w:t>
            </w: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تنويع الاستثمار ونمو الأصول</w:t>
            </w:r>
          </w:p>
        </w:tc>
        <w:tc>
          <w:tcPr>
            <w:tcW w:w="1549" w:type="dxa"/>
            <w:vMerge/>
            <w:shd w:val="clear" w:color="000000" w:fill="D9D9D9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D9D9D9"/>
            <w:noWrap/>
            <w:vAlign w:val="center"/>
            <w:hideMark/>
          </w:tcPr>
          <w:p w:rsidR="00E11693" w:rsidRPr="009921E0" w:rsidRDefault="00E11693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87017" w:rsidRPr="009921E0" w:rsidTr="004B0676">
        <w:trPr>
          <w:trHeight w:val="300"/>
          <w:jc w:val="center"/>
        </w:trPr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D9D9D9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D87017" w:rsidRPr="00D87017" w:rsidRDefault="00D87017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تنوع مجالات الاستثمار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  <w:hideMark/>
          </w:tcPr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7.2: </w:t>
            </w: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تنمية الأصول في الجامعة</w:t>
            </w: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D87017" w:rsidRPr="009921E0" w:rsidRDefault="00D87017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D9D9D9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D9D9D9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87017" w:rsidRPr="009921E0" w:rsidTr="004B0676">
        <w:trPr>
          <w:trHeight w:val="654"/>
          <w:jc w:val="center"/>
        </w:trPr>
        <w:tc>
          <w:tcPr>
            <w:tcW w:w="0" w:type="auto"/>
            <w:shd w:val="clear" w:color="000000" w:fill="D9D9D9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D9D9D9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D87017" w:rsidRPr="00D87017" w:rsidRDefault="00D87017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تسويق مرافق وأصول الجامعة للاستثمار</w:t>
            </w: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D87017" w:rsidRPr="009921E0" w:rsidRDefault="00D87017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D9D9D9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D9D9D9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87017" w:rsidRPr="009921E0" w:rsidTr="004B0676">
        <w:trPr>
          <w:trHeight w:val="885"/>
          <w:jc w:val="center"/>
        </w:trPr>
        <w:tc>
          <w:tcPr>
            <w:tcW w:w="0" w:type="auto"/>
            <w:shd w:val="clear" w:color="000000" w:fill="D9F2D0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lastRenderedPageBreak/>
              <w:sym w:font="Wingdings" w:char="F0A1"/>
            </w:r>
          </w:p>
        </w:tc>
        <w:tc>
          <w:tcPr>
            <w:tcW w:w="703" w:type="dxa"/>
            <w:shd w:val="clear" w:color="000000" w:fill="D9F2D0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D87017" w:rsidRPr="00D87017" w:rsidRDefault="00D87017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إنشاء إدارة رفع كفاءة الإنفاق بالجامعة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8.1: </w:t>
            </w: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رفع كفاءة الأداء المالي</w:t>
            </w:r>
          </w:p>
        </w:tc>
        <w:tc>
          <w:tcPr>
            <w:tcW w:w="1843" w:type="dxa"/>
            <w:vMerge w:val="restart"/>
            <w:shd w:val="clear" w:color="000000" w:fill="FFFFFF"/>
            <w:noWrap/>
            <w:vAlign w:val="center"/>
            <w:hideMark/>
          </w:tcPr>
          <w:p w:rsidR="00D87017" w:rsidRPr="009921E0" w:rsidRDefault="00D87017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8: </w:t>
            </w: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رفع كفاءة الإنفاق لمستقبل مالي مستدام</w:t>
            </w:r>
          </w:p>
        </w:tc>
        <w:tc>
          <w:tcPr>
            <w:tcW w:w="1549" w:type="dxa"/>
            <w:vMerge w:val="restart"/>
            <w:shd w:val="clear" w:color="000000" w:fill="D9F2D0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D87017" w:rsidRPr="009921E0" w:rsidRDefault="00D87017" w:rsidP="00D87017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الركيزة السادسة: التوازن المالي وكفاءة الإنفاق المؤسسي </w:t>
            </w:r>
          </w:p>
        </w:tc>
        <w:tc>
          <w:tcPr>
            <w:tcW w:w="400" w:type="dxa"/>
            <w:vMerge w:val="restart"/>
            <w:shd w:val="clear" w:color="000000" w:fill="D9F2D0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 </w:t>
            </w:r>
          </w:p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</w:tr>
      <w:tr w:rsidR="00D87017" w:rsidRPr="009921E0" w:rsidTr="004B0676">
        <w:trPr>
          <w:trHeight w:val="300"/>
          <w:jc w:val="center"/>
        </w:trPr>
        <w:tc>
          <w:tcPr>
            <w:tcW w:w="0" w:type="auto"/>
            <w:shd w:val="clear" w:color="000000" w:fill="D9F2D0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D9F2D0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D87017" w:rsidRPr="00D87017" w:rsidRDefault="00D87017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استحداث مشاريع استثمارية ومجتمعية في المدينة الجامعية لتحقيق مستقبل مالي مستدام للجامعة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8.2: </w:t>
            </w: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رفع كفاءة الأداء التشغيلي</w:t>
            </w: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D87017" w:rsidRPr="009921E0" w:rsidRDefault="00D87017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D9F2D0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D9F2D0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87017" w:rsidRPr="009921E0" w:rsidTr="004B0676">
        <w:trPr>
          <w:trHeight w:val="300"/>
          <w:jc w:val="center"/>
        </w:trPr>
        <w:tc>
          <w:tcPr>
            <w:tcW w:w="0" w:type="auto"/>
            <w:shd w:val="clear" w:color="000000" w:fill="D9F2D0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703" w:type="dxa"/>
            <w:shd w:val="clear" w:color="000000" w:fill="D9F2D0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</w:rPr>
              <w:sym w:font="Wingdings" w:char="F0A1"/>
            </w:r>
          </w:p>
        </w:tc>
        <w:tc>
          <w:tcPr>
            <w:tcW w:w="3540" w:type="dxa"/>
            <w:shd w:val="clear" w:color="000000" w:fill="FFFFFF"/>
            <w:noWrap/>
            <w:vAlign w:val="center"/>
            <w:hideMark/>
          </w:tcPr>
          <w:p w:rsidR="00D87017" w:rsidRPr="00D87017" w:rsidRDefault="00D87017" w:rsidP="00D870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D8701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تفعيل إدارة المخاطر المؤسسية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8.3: </w:t>
            </w:r>
            <w:r w:rsidRPr="009921E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تعزيز دور إدارة المخاطر</w:t>
            </w:r>
          </w:p>
        </w:tc>
        <w:tc>
          <w:tcPr>
            <w:tcW w:w="1843" w:type="dxa"/>
            <w:vMerge/>
            <w:shd w:val="clear" w:color="000000" w:fill="FFFFFF"/>
            <w:noWrap/>
            <w:vAlign w:val="center"/>
            <w:hideMark/>
          </w:tcPr>
          <w:p w:rsidR="00D87017" w:rsidRPr="009921E0" w:rsidRDefault="00D87017" w:rsidP="00E1169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49" w:type="dxa"/>
            <w:vMerge/>
            <w:shd w:val="clear" w:color="000000" w:fill="D9F2D0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00" w:type="dxa"/>
            <w:vMerge/>
            <w:shd w:val="clear" w:color="000000" w:fill="D9F2D0"/>
            <w:noWrap/>
            <w:vAlign w:val="center"/>
            <w:hideMark/>
          </w:tcPr>
          <w:p w:rsidR="00D87017" w:rsidRPr="009921E0" w:rsidRDefault="00D87017" w:rsidP="00AD689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AD6896" w:rsidRDefault="00AD6896">
      <w:pPr>
        <w:rPr>
          <w:rtl/>
        </w:rPr>
      </w:pPr>
    </w:p>
    <w:p w:rsidR="004B0676" w:rsidRPr="004B0676" w:rsidRDefault="004B0676" w:rsidP="004B0676">
      <w:pPr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</w:p>
    <w:p w:rsidR="004B0676" w:rsidRDefault="004B0676" w:rsidP="004B0676">
      <w:pPr>
        <w:ind w:left="360"/>
        <w:rPr>
          <w:rFonts w:hint="cs"/>
        </w:rPr>
      </w:pPr>
    </w:p>
    <w:sectPr w:rsidR="004B0676" w:rsidSect="0027775D">
      <w:headerReference w:type="default" r:id="rId7"/>
      <w:pgSz w:w="11906" w:h="16838" w:code="9"/>
      <w:pgMar w:top="1474" w:right="851" w:bottom="1134" w:left="102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A91" w:rsidRDefault="00842A91" w:rsidP="00C55CB2">
      <w:pPr>
        <w:spacing w:after="0" w:line="240" w:lineRule="auto"/>
      </w:pPr>
      <w:r>
        <w:separator/>
      </w:r>
    </w:p>
  </w:endnote>
  <w:endnote w:type="continuationSeparator" w:id="0">
    <w:p w:rsidR="00842A91" w:rsidRDefault="00842A91" w:rsidP="00C5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A91" w:rsidRDefault="00842A91" w:rsidP="00C55CB2">
      <w:pPr>
        <w:spacing w:after="0" w:line="240" w:lineRule="auto"/>
      </w:pPr>
      <w:r>
        <w:separator/>
      </w:r>
    </w:p>
  </w:footnote>
  <w:footnote w:type="continuationSeparator" w:id="0">
    <w:p w:rsidR="00842A91" w:rsidRDefault="00842A91" w:rsidP="00C5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CB2" w:rsidRDefault="00C55CB2" w:rsidP="00C55CB2">
    <w:pPr>
      <w:pStyle w:val="a4"/>
      <w:rPr>
        <w:rFonts w:ascii="Sakkal Majalla" w:hAnsi="Sakkal Majalla" w:cs="Sakkal Majalla"/>
        <w:sz w:val="32"/>
        <w:szCs w:val="32"/>
        <w:rtl/>
      </w:rPr>
    </w:pPr>
    <w:r w:rsidRPr="00244494">
      <w:rPr>
        <w:b/>
        <w:bCs/>
        <w:noProof/>
      </w:rPr>
      <w:drawing>
        <wp:inline distT="0" distB="0" distL="0" distR="0" wp14:anchorId="5BA15266" wp14:editId="56E30997">
          <wp:extent cx="1409700" cy="606200"/>
          <wp:effectExtent l="0" t="0" r="0" b="3810"/>
          <wp:docPr id="1" name="صورة 1" descr="https://identity.ksu.edu.sa/sites/identity.ksu.edu.sa/files/imce_images/ksu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dentity.ksu.edu.sa/sites/identity.ksu.edu.sa/files/imce_images/ksu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2" t="5299" r="3019" b="19789"/>
                  <a:stretch/>
                </pic:blipFill>
                <pic:spPr bwMode="auto">
                  <a:xfrm>
                    <a:off x="0" y="0"/>
                    <a:ext cx="1431167" cy="6154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5CB2" w:rsidRPr="00244494" w:rsidRDefault="00C55CB2" w:rsidP="00C55CB2">
    <w:pPr>
      <w:pStyle w:val="a4"/>
      <w:rPr>
        <w:rFonts w:ascii="Sakkal Majalla" w:hAnsi="Sakkal Majalla" w:cs="Sakkal Majalla"/>
        <w:b/>
        <w:bCs/>
        <w:sz w:val="28"/>
        <w:szCs w:val="28"/>
        <w:rtl/>
      </w:rPr>
    </w:pPr>
    <w:r>
      <w:rPr>
        <w:rFonts w:ascii="Sakkal Majalla" w:hAnsi="Sakkal Majalla" w:cs="Sakkal Majalla" w:hint="cs"/>
        <w:b/>
        <w:bCs/>
        <w:sz w:val="24"/>
        <w:szCs w:val="24"/>
        <w:rtl/>
      </w:rPr>
      <w:t xml:space="preserve">      </w:t>
    </w:r>
    <w:r w:rsidRPr="00244494">
      <w:rPr>
        <w:rFonts w:ascii="Sakkal Majalla" w:hAnsi="Sakkal Majalla" w:cs="Sakkal Majalla" w:hint="cs"/>
        <w:b/>
        <w:bCs/>
        <w:sz w:val="24"/>
        <w:szCs w:val="24"/>
        <w:rtl/>
      </w:rPr>
      <w:t>إدارة الارتباطات العالمية</w:t>
    </w:r>
  </w:p>
  <w:p w:rsidR="00C55CB2" w:rsidRPr="00C55CB2" w:rsidRDefault="00C55CB2" w:rsidP="00C55CB2">
    <w:pPr>
      <w:pStyle w:val="a4"/>
      <w:jc w:val="center"/>
      <w:rPr>
        <w:rFonts w:ascii="Sakkal Majalla" w:hAnsi="Sakkal Majalla" w:cs="Sakkal Majalla"/>
        <w:b/>
        <w:bCs/>
        <w:sz w:val="32"/>
        <w:szCs w:val="32"/>
        <w:rtl/>
      </w:rPr>
    </w:pPr>
    <w:r w:rsidRPr="00C55CB2">
      <w:rPr>
        <w:rFonts w:ascii="Sakkal Majalla" w:hAnsi="Sakkal Majalla" w:cs="Sakkal Majalla" w:hint="cs"/>
        <w:b/>
        <w:bCs/>
        <w:sz w:val="32"/>
        <w:szCs w:val="32"/>
        <w:rtl/>
      </w:rPr>
      <w:t>نموذج</w:t>
    </w:r>
    <w:r w:rsidRPr="00C55CB2">
      <w:rPr>
        <w:rFonts w:ascii="Sakkal Majalla" w:hAnsi="Sakkal Majalla" w:cs="Sakkal Majalla"/>
        <w:b/>
        <w:bCs/>
        <w:sz w:val="32"/>
        <w:szCs w:val="32"/>
      </w:rPr>
      <w:t xml:space="preserve"> </w:t>
    </w:r>
    <w:r w:rsidRPr="00C55CB2">
      <w:rPr>
        <w:rFonts w:ascii="Sakkal Majalla" w:hAnsi="Sakkal Majalla" w:cs="Sakkal Majalla"/>
        <w:b/>
        <w:bCs/>
        <w:sz w:val="32"/>
        <w:szCs w:val="32"/>
        <w:rtl/>
      </w:rPr>
      <w:t>ارتباط</w:t>
    </w:r>
    <w:r w:rsidRPr="00C55CB2">
      <w:rPr>
        <w:rFonts w:ascii="Sakkal Majalla" w:hAnsi="Sakkal Majalla" w:cs="Sakkal Majalla" w:hint="cs"/>
        <w:b/>
        <w:bCs/>
        <w:sz w:val="32"/>
        <w:szCs w:val="32"/>
        <w:rtl/>
      </w:rPr>
      <w:t xml:space="preserve"> الاتفاقيات بالأهداف ومبادرات الاستراتيجية للجامعة</w:t>
    </w:r>
  </w:p>
  <w:p w:rsidR="00C55CB2" w:rsidRDefault="00C55C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7094"/>
    <w:multiLevelType w:val="hybridMultilevel"/>
    <w:tmpl w:val="882C8CEE"/>
    <w:lvl w:ilvl="0" w:tplc="2C4A64D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C244E"/>
    <w:multiLevelType w:val="hybridMultilevel"/>
    <w:tmpl w:val="0CA222D2"/>
    <w:lvl w:ilvl="0" w:tplc="6EA62E9E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2309A"/>
    <w:multiLevelType w:val="multilevel"/>
    <w:tmpl w:val="7EA88D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arabicAlpha"/>
      <w:lvlText w:val="%1.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80B4B71"/>
    <w:multiLevelType w:val="hybridMultilevel"/>
    <w:tmpl w:val="D190F818"/>
    <w:lvl w:ilvl="0" w:tplc="6EA62E9E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51087"/>
    <w:multiLevelType w:val="hybridMultilevel"/>
    <w:tmpl w:val="D93430D4"/>
    <w:lvl w:ilvl="0" w:tplc="1B7850D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96"/>
    <w:rsid w:val="00263691"/>
    <w:rsid w:val="0027775D"/>
    <w:rsid w:val="003F0A09"/>
    <w:rsid w:val="004419D2"/>
    <w:rsid w:val="004B0676"/>
    <w:rsid w:val="006B7703"/>
    <w:rsid w:val="00751BFA"/>
    <w:rsid w:val="00842A91"/>
    <w:rsid w:val="00907C2A"/>
    <w:rsid w:val="009231D1"/>
    <w:rsid w:val="009921E0"/>
    <w:rsid w:val="009D1ED3"/>
    <w:rsid w:val="00AB1FFD"/>
    <w:rsid w:val="00AD6896"/>
    <w:rsid w:val="00B0782A"/>
    <w:rsid w:val="00C32955"/>
    <w:rsid w:val="00C55CB2"/>
    <w:rsid w:val="00D366BB"/>
    <w:rsid w:val="00D87017"/>
    <w:rsid w:val="00DE66AB"/>
    <w:rsid w:val="00E11693"/>
    <w:rsid w:val="00E5765B"/>
    <w:rsid w:val="00E73AA2"/>
    <w:rsid w:val="00E9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D16922"/>
  <w15:chartTrackingRefBased/>
  <w15:docId w15:val="{1EFEEC11-4E14-4152-8401-DF0DD0A8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FF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55C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55CB2"/>
  </w:style>
  <w:style w:type="paragraph" w:styleId="a5">
    <w:name w:val="footer"/>
    <w:basedOn w:val="a"/>
    <w:link w:val="Char0"/>
    <w:uiPriority w:val="99"/>
    <w:unhideWhenUsed/>
    <w:rsid w:val="00C55C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55CB2"/>
  </w:style>
  <w:style w:type="table" w:customStyle="1" w:styleId="1">
    <w:name w:val="شبكة جدول1"/>
    <w:basedOn w:val="a1"/>
    <w:next w:val="a6"/>
    <w:rsid w:val="00E94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E94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 Gad</dc:creator>
  <cp:keywords/>
  <dc:description/>
  <cp:lastModifiedBy>Samy Gad</cp:lastModifiedBy>
  <cp:revision>5</cp:revision>
  <dcterms:created xsi:type="dcterms:W3CDTF">2024-12-17T07:54:00Z</dcterms:created>
  <dcterms:modified xsi:type="dcterms:W3CDTF">2024-12-17T07:55:00Z</dcterms:modified>
</cp:coreProperties>
</file>